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A4" w:rsidRPr="00983329" w:rsidRDefault="005A1F2F" w:rsidP="00983329">
      <w:pPr>
        <w:spacing w:after="0" w:line="360" w:lineRule="auto"/>
        <w:jc w:val="both"/>
        <w:rPr>
          <w:rFonts w:cs="B Nazanin"/>
          <w:b/>
          <w:bCs/>
          <w:sz w:val="30"/>
          <w:szCs w:val="30"/>
          <w:rtl/>
        </w:rPr>
      </w:pPr>
      <w:r w:rsidRPr="00983329">
        <w:rPr>
          <w:rFonts w:cs="B Nazanin" w:hint="cs"/>
          <w:b/>
          <w:bCs/>
          <w:sz w:val="30"/>
          <w:szCs w:val="30"/>
          <w:rtl/>
        </w:rPr>
        <w:t>حقوق فرزندان که بر عهده والدین است</w:t>
      </w:r>
    </w:p>
    <w:p w:rsidR="00E03155" w:rsidRPr="00983329" w:rsidRDefault="00E03155" w:rsidP="00983329">
      <w:pPr>
        <w:spacing w:after="0" w:line="360" w:lineRule="auto"/>
        <w:jc w:val="both"/>
        <w:rPr>
          <w:rFonts w:cs="B Nazanin"/>
          <w:sz w:val="26"/>
          <w:szCs w:val="26"/>
          <w:rtl/>
        </w:rPr>
      </w:pPr>
      <w:r w:rsidRPr="00983329">
        <w:rPr>
          <w:rFonts w:cs="B Nazanin" w:hint="cs"/>
          <w:sz w:val="26"/>
          <w:szCs w:val="26"/>
          <w:rtl/>
        </w:rPr>
        <w:t>براساس آموزه های دینی دوران کودکی بهترین زمان برای تربیت فرزندان است. هر کودکی که متولد می شود همانند آینه ای شفاف است. پدر و مادر با تربیت صحیح می توانند این پاکی را افزون کنند و دوام بخشند یا با تربیت نادرست آن را مکدّر سازند، زیرا خداوند مردم را بر اساس فطرت خدایی آفریده است. پدر و مادر موظف هستند زمینه رشد و شکوفایی این فطرت خدایی را فراهم سازند و نگذارند این ودیعه الهی دچار آفت زدگی شود. فرزندان در ابتدای زندگی مظهر پاکی، پذیرش و صمیمیت هستند، و پیش از آنکه پدر و مادر چیزی را به آن ها تفهیم کنند، از پدیده ها، ارزش ها، ضدارزش ها، تصوری در ذهن ندارند، کودکان ارزش ها و ضدارزش را از پدر و مادر فرا می گیرند و به همان راهی که آن ها دعوتشان کنند، قدم می نهند.</w:t>
      </w:r>
      <w:r w:rsidRPr="00983329">
        <w:rPr>
          <w:rStyle w:val="FootnoteReference"/>
          <w:rFonts w:cs="B Nazanin"/>
          <w:sz w:val="26"/>
          <w:szCs w:val="26"/>
          <w:rtl/>
        </w:rPr>
        <w:footnoteReference w:id="1"/>
      </w:r>
      <w:r w:rsidRPr="00983329">
        <w:rPr>
          <w:rFonts w:cs="B Nazanin" w:hint="cs"/>
          <w:sz w:val="26"/>
          <w:szCs w:val="26"/>
          <w:rtl/>
        </w:rPr>
        <w:t xml:space="preserve"> در این دوران، قلب کودکان همانند زمین حاصلخیز آماده پذیرش هرگونه تربیتی است و چه بهتر که در این زمینه بذر دین و اخلاق و محبت به پیغمبر(ص) و اهل بیت(ع) و قرآن پاشیده شود. رسول خدا(ص) فرمود: اَدِّبُوا أولادکُم عَلَی حُبّی و حُبِّ أهلِ بَیتِی وَ القُرآنِ  فرزانتان را با محبت من و خاندان من و قرآن تربیت کنید. </w:t>
      </w:r>
    </w:p>
    <w:p w:rsidR="00E03155" w:rsidRPr="00983329" w:rsidRDefault="00E03155" w:rsidP="00983329">
      <w:pPr>
        <w:spacing w:after="0" w:line="360" w:lineRule="auto"/>
        <w:jc w:val="both"/>
        <w:rPr>
          <w:rFonts w:cs="B Nazanin"/>
          <w:spacing w:val="-2"/>
          <w:sz w:val="26"/>
          <w:szCs w:val="26"/>
          <w:rtl/>
        </w:rPr>
      </w:pPr>
      <w:r w:rsidRPr="00983329">
        <w:rPr>
          <w:rFonts w:cs="B Nazanin" w:hint="cs"/>
          <w:spacing w:val="-2"/>
          <w:sz w:val="26"/>
          <w:szCs w:val="26"/>
          <w:rtl/>
        </w:rPr>
        <w:t xml:space="preserve">دوران کودکی معمولاً از آغاز تولد تا حدود 12-13 سالگی را شامل می شود. به دستورات تربیتی دین که در ساختن شخصیت انسان مؤثر است، باید خیلی پیش تر از انعقاد نطفه توجه شود، زن و شوهر باید با آگاهی و رعایت دستورات تربیتی دین خود را به ارزش و هنجارهای تربیتی اسلامی آراسته کنند و با اجرا کردن دستورات در زمان انعقاد نطفه، تغذیه و دوران بارداری بتوانند در تربیت فرزندان خود پیش از تولد مؤثر باشند و از دستورات ائمه در دوران پیش از تولد که تأثیر بسزایی در تربیت فرزندان دارد، دعا و نیایش و درخواست فرزند صالح از خداوند است. از امام علی(ع) روایت شده که فرمود: من از خدای خود فرزندانی زیباروی و خوش قامت نطلبیدم بلکه از پروردگار خواستم </w:t>
      </w:r>
      <w:r w:rsidRPr="00983329">
        <w:rPr>
          <w:rFonts w:cs="B Nazanin" w:hint="cs"/>
          <w:spacing w:val="-2"/>
          <w:sz w:val="26"/>
          <w:szCs w:val="26"/>
          <w:rtl/>
        </w:rPr>
        <w:lastRenderedPageBreak/>
        <w:t>فرزندانی به من عطا کند که مطیع خدا و خائف از او باشند، تا هر گاه به آنان می نگرم که مطیع خدایند، چشمانم روشن گردد.</w:t>
      </w:r>
      <w:r w:rsidR="00263A0A" w:rsidRPr="00983329">
        <w:rPr>
          <w:rStyle w:val="FootnoteReference"/>
          <w:rFonts w:cs="B Nazanin"/>
          <w:spacing w:val="-2"/>
          <w:sz w:val="26"/>
          <w:szCs w:val="26"/>
          <w:rtl/>
        </w:rPr>
        <w:footnoteReference w:id="2"/>
      </w:r>
    </w:p>
    <w:p w:rsidR="00E03155" w:rsidRPr="00983329" w:rsidRDefault="00E03155" w:rsidP="00983329">
      <w:pPr>
        <w:spacing w:after="0" w:line="360" w:lineRule="auto"/>
        <w:jc w:val="both"/>
        <w:rPr>
          <w:rFonts w:cs="B Nazanin"/>
          <w:sz w:val="26"/>
          <w:szCs w:val="26"/>
          <w:rtl/>
        </w:rPr>
      </w:pPr>
      <w:r w:rsidRPr="00983329">
        <w:rPr>
          <w:rFonts w:cs="B Nazanin" w:hint="cs"/>
          <w:sz w:val="26"/>
          <w:szCs w:val="26"/>
          <w:rtl/>
        </w:rPr>
        <w:t xml:space="preserve">امام سجاد(ع) نیز در دعای مخصوص فرزندان، از خداوند فرزندان متدین و </w:t>
      </w:r>
      <w:r w:rsidR="00C70D45">
        <w:rPr>
          <w:rFonts w:cs="B Nazanin" w:hint="cs"/>
          <w:sz w:val="26"/>
          <w:szCs w:val="26"/>
          <w:rtl/>
        </w:rPr>
        <w:t>با معنویت درخواست کرده است: وَاجعَلهُم اَبر</w:t>
      </w:r>
      <w:r w:rsidRPr="00983329">
        <w:rPr>
          <w:rFonts w:cs="B Nazanin" w:hint="cs"/>
          <w:sz w:val="26"/>
          <w:szCs w:val="26"/>
          <w:rtl/>
        </w:rPr>
        <w:t>اراً اَتقِیَاءَ بُصَرَاءَ سَامِعِینَ مُطِیعِینَ لَکَ وَ لِاَولِیَائِکَ مُحِبِّینَ مُنَاصِحِینَ و لجمِیعَ اَعدَاءِکَ مُعَانِدِینَ وَ مُبغِضِینَ  آنان را افرادی نیکوکار، متقی و پرهیزکار، بینایان و شنوایان راه حق و مطیع راه خویش، دوست دار و خیرخواه و دشمن و کینه توز نسبت به دشمنانت قرار ده.</w:t>
      </w:r>
      <w:r w:rsidR="00263A0A" w:rsidRPr="00983329">
        <w:rPr>
          <w:rStyle w:val="FootnoteReference"/>
          <w:rFonts w:cs="B Nazanin"/>
          <w:sz w:val="26"/>
          <w:szCs w:val="26"/>
          <w:rtl/>
        </w:rPr>
        <w:footnoteReference w:id="3"/>
      </w:r>
    </w:p>
    <w:p w:rsidR="00E03155" w:rsidRPr="00983329" w:rsidRDefault="00E03155" w:rsidP="00983329">
      <w:pPr>
        <w:spacing w:after="0" w:line="360" w:lineRule="auto"/>
        <w:jc w:val="both"/>
        <w:rPr>
          <w:rFonts w:cs="B Nazanin"/>
          <w:sz w:val="26"/>
          <w:szCs w:val="26"/>
          <w:rtl/>
        </w:rPr>
      </w:pPr>
      <w:r w:rsidRPr="00983329">
        <w:rPr>
          <w:rFonts w:cs="B Nazanin" w:hint="cs"/>
          <w:sz w:val="26"/>
          <w:szCs w:val="26"/>
          <w:rtl/>
        </w:rPr>
        <w:t>در اسلام آداب و سنتی برای پس از تولد نوزادان وارد شده است که بدون تردید رعایت آنها در تربیت دینی و اخلاقی فرزند تأثیر می گذارد که به مهم ترین آن ها در این نوشتار اشاره می شود:</w:t>
      </w:r>
    </w:p>
    <w:p w:rsidR="00E03155" w:rsidRPr="00983329" w:rsidRDefault="00E03155" w:rsidP="00983329">
      <w:pPr>
        <w:spacing w:after="0" w:line="360" w:lineRule="auto"/>
        <w:jc w:val="both"/>
        <w:rPr>
          <w:rFonts w:cs="B Nazanin"/>
          <w:spacing w:val="-6"/>
          <w:sz w:val="26"/>
          <w:szCs w:val="26"/>
        </w:rPr>
      </w:pPr>
      <w:r w:rsidRPr="00983329">
        <w:rPr>
          <w:rFonts w:cs="B Nazanin" w:hint="cs"/>
          <w:spacing w:val="-6"/>
          <w:sz w:val="26"/>
          <w:szCs w:val="26"/>
          <w:rtl/>
        </w:rPr>
        <w:t>برداشتن کام نوزاد با آب فرات و تربت کربلا- در روایات اهل بیت(ع) به برداشتن کام نوزاد با آب فرات و تربت امام حسین(ع) سفارش شده است و امام علی(ع) فرمود: اگر کوفیان، کام اولاد خود را با آب فرات برداشته بودند، شیعه ما می شدند.</w:t>
      </w:r>
      <w:r w:rsidR="00263A0A" w:rsidRPr="00983329">
        <w:rPr>
          <w:rStyle w:val="FootnoteReference"/>
          <w:rFonts w:cs="B Nazanin"/>
          <w:spacing w:val="-6"/>
          <w:sz w:val="26"/>
          <w:szCs w:val="26"/>
        </w:rPr>
        <w:footnoteReference w:id="4"/>
      </w:r>
    </w:p>
    <w:p w:rsidR="00263A0A" w:rsidRPr="00983329" w:rsidRDefault="00263A0A" w:rsidP="00983329">
      <w:pPr>
        <w:spacing w:after="0" w:line="360" w:lineRule="auto"/>
        <w:jc w:val="both"/>
        <w:rPr>
          <w:rFonts w:cs="B Nazanin"/>
          <w:sz w:val="26"/>
          <w:szCs w:val="26"/>
        </w:rPr>
      </w:pPr>
      <w:r w:rsidRPr="00983329">
        <w:rPr>
          <w:rFonts w:cs="B Nazanin" w:hint="cs"/>
          <w:sz w:val="26"/>
          <w:szCs w:val="26"/>
          <w:rtl/>
        </w:rPr>
        <w:t>امام صادق(ع) نیز فرمود: هیچ کس نیست که از آب فرات بنوشد، یا کام او با آن برداشته شود مگر آنکه دوستدار ما شود، چرا که فرات، نهری مؤمن است و ایشان فرمودند: کام فرزندان خود را با تربت حسین(ع) برگیرید، چرا که مایه ایمنی است.</w:t>
      </w:r>
      <w:r w:rsidRPr="00983329">
        <w:rPr>
          <w:rStyle w:val="FootnoteReference"/>
          <w:rFonts w:cs="B Nazanin"/>
          <w:sz w:val="26"/>
          <w:szCs w:val="26"/>
        </w:rPr>
        <w:footnoteReference w:id="5"/>
      </w:r>
    </w:p>
    <w:p w:rsidR="00263A0A" w:rsidRPr="00983329" w:rsidRDefault="00263A0A" w:rsidP="00983329">
      <w:pPr>
        <w:spacing w:after="0" w:line="360" w:lineRule="auto"/>
        <w:jc w:val="both"/>
        <w:rPr>
          <w:rFonts w:cs="B Nazanin"/>
          <w:sz w:val="26"/>
          <w:szCs w:val="26"/>
        </w:rPr>
      </w:pPr>
      <w:r w:rsidRPr="00983329">
        <w:rPr>
          <w:rFonts w:cs="B Nazanin" w:hint="cs"/>
          <w:sz w:val="26"/>
          <w:szCs w:val="26"/>
          <w:rtl/>
        </w:rPr>
        <w:t>و از امام علی(ع) روایت آمده است که فرمودند: اِنَه قال: حَنّکوا اولادکم بِالتّمر هکذا فعل رسول الله(ص) با الحسن و الحسین علیهماالسلام  کام فرزند خود را با خرما بردارید که پیامبر(ص) با حسنین چنین کرد.</w:t>
      </w:r>
      <w:r w:rsidRPr="00983329">
        <w:rPr>
          <w:rStyle w:val="FootnoteReference"/>
          <w:rFonts w:cs="B Nazanin"/>
          <w:sz w:val="26"/>
          <w:szCs w:val="26"/>
        </w:rPr>
        <w:footnoteReference w:id="6"/>
      </w:r>
    </w:p>
    <w:p w:rsidR="00263A0A" w:rsidRPr="00983329" w:rsidRDefault="00263A0A" w:rsidP="00983329">
      <w:pPr>
        <w:spacing w:after="0" w:line="360" w:lineRule="auto"/>
        <w:jc w:val="both"/>
        <w:rPr>
          <w:rFonts w:cs="B Nazanin"/>
          <w:sz w:val="26"/>
          <w:szCs w:val="26"/>
        </w:rPr>
      </w:pPr>
      <w:r w:rsidRPr="00983329">
        <w:rPr>
          <w:rFonts w:cs="B Nazanin" w:hint="cs"/>
          <w:sz w:val="26"/>
          <w:szCs w:val="26"/>
          <w:rtl/>
        </w:rPr>
        <w:t xml:space="preserve">اذان و اقامه گفتن در گوش نوزاد </w:t>
      </w:r>
      <w:r w:rsidRPr="00983329">
        <w:rPr>
          <w:rFonts w:cs="B Nazanin"/>
          <w:sz w:val="26"/>
          <w:szCs w:val="26"/>
          <w:rtl/>
        </w:rPr>
        <w:t>–</w:t>
      </w:r>
      <w:r w:rsidRPr="00983329">
        <w:rPr>
          <w:rFonts w:cs="B Nazanin" w:hint="cs"/>
          <w:sz w:val="26"/>
          <w:szCs w:val="26"/>
          <w:rtl/>
        </w:rPr>
        <w:t xml:space="preserve"> امام صادق(ع) فرمود: هرکس صاحب فرزندی شد باید در گوش راستش اذان و در گوش چپش اقامه </w:t>
      </w:r>
      <w:r w:rsidRPr="00983329">
        <w:rPr>
          <w:rFonts w:cs="B Nazanin" w:hint="cs"/>
          <w:sz w:val="26"/>
          <w:szCs w:val="26"/>
          <w:rtl/>
        </w:rPr>
        <w:lastRenderedPageBreak/>
        <w:t>بگوید، زیرا این عمل، فرزند را از شیطان رانده شده، مصون نگه می دارد.</w:t>
      </w:r>
      <w:r w:rsidRPr="00983329">
        <w:rPr>
          <w:rStyle w:val="FootnoteReference"/>
          <w:rFonts w:cs="B Nazanin"/>
          <w:sz w:val="26"/>
          <w:szCs w:val="26"/>
        </w:rPr>
        <w:footnoteReference w:id="7"/>
      </w:r>
    </w:p>
    <w:p w:rsidR="00263A0A" w:rsidRPr="00983329" w:rsidRDefault="00263A0A" w:rsidP="00C70D45">
      <w:pPr>
        <w:spacing w:after="0" w:line="360" w:lineRule="auto"/>
        <w:jc w:val="both"/>
        <w:rPr>
          <w:rFonts w:cs="B Nazanin"/>
          <w:sz w:val="26"/>
          <w:szCs w:val="26"/>
          <w:rtl/>
        </w:rPr>
      </w:pPr>
      <w:r w:rsidRPr="00983329">
        <w:rPr>
          <w:rFonts w:cs="B Nazanin" w:hint="cs"/>
          <w:sz w:val="26"/>
          <w:szCs w:val="26"/>
          <w:rtl/>
        </w:rPr>
        <w:t>نام نیکو نهادن بر نوزاد -  نام نیکو در شخصیت کودکان نقش بسزا دارد. در روایات اسلامی نام نیکو نهادن بر فرزند از جمله حقوق آنان بر عهده والدین شمرده شده است. به امام صادق(ع) گفتند: ما فرزندان خود را به نام شما و پدرانتان نامگذاری می کنیم آیا این عمل برای ما در پیشگاه الهی اجر و بهره ای دارد؟ حضرت فرمود: بلی به</w:t>
      </w:r>
      <w:r w:rsidR="00C70D45">
        <w:rPr>
          <w:rFonts w:cs="B Nazanin" w:hint="cs"/>
          <w:sz w:val="26"/>
          <w:szCs w:val="26"/>
          <w:rtl/>
        </w:rPr>
        <w:t xml:space="preserve"> خدا قسم این عمل، نفع معنوی دارد</w:t>
      </w:r>
      <w:r w:rsidRPr="00983329">
        <w:rPr>
          <w:rStyle w:val="FootnoteReference"/>
          <w:rFonts w:cs="B Nazanin"/>
          <w:sz w:val="26"/>
          <w:szCs w:val="26"/>
        </w:rPr>
        <w:footnoteReference w:id="8"/>
      </w:r>
      <w:r w:rsidRPr="00983329">
        <w:rPr>
          <w:rFonts w:cs="B Nazanin" w:hint="cs"/>
          <w:sz w:val="26"/>
          <w:szCs w:val="26"/>
          <w:rtl/>
        </w:rPr>
        <w:t>و در روایتی از ایشان که به نقل از پیامبر اکرم(ص) فرمودند: هرکس چهار فرزند داشته باشد، ولی هیچ کدام از آنان را به نام من نام گذاری ننماید، به راستی به من جفا کرده است</w:t>
      </w:r>
      <w:r w:rsidRPr="00983329">
        <w:rPr>
          <w:rStyle w:val="FootnoteReference"/>
          <w:rFonts w:cs="B Nazanin"/>
          <w:sz w:val="26"/>
          <w:szCs w:val="26"/>
          <w:rtl/>
        </w:rPr>
        <w:footnoteReference w:id="9"/>
      </w:r>
      <w:r w:rsidR="00C70D45">
        <w:rPr>
          <w:rFonts w:cs="B Nazanin" w:hint="cs"/>
          <w:sz w:val="26"/>
          <w:szCs w:val="26"/>
          <w:rtl/>
        </w:rPr>
        <w:t xml:space="preserve"> و </w:t>
      </w:r>
      <w:r w:rsidRPr="00983329">
        <w:rPr>
          <w:rFonts w:cs="B Nazanin" w:hint="cs"/>
          <w:sz w:val="26"/>
          <w:szCs w:val="26"/>
          <w:rtl/>
        </w:rPr>
        <w:t>همچنین پیامبر اکرم(ص) در این زمینه فرموده اند: «مِن حق الولد علی الوالدان یحسن اسمه و یحسن اَدبه  از حقوقی که فرزندان به پدر و مادر دارند این است که نام خوبی برای او تعیین کنند و به نیکی ادبش کنند».</w:t>
      </w:r>
      <w:r w:rsidRPr="00983329">
        <w:rPr>
          <w:rStyle w:val="FootnoteReference"/>
          <w:rFonts w:cs="B Nazanin"/>
          <w:sz w:val="26"/>
          <w:szCs w:val="26"/>
          <w:rtl/>
        </w:rPr>
        <w:footnoteReference w:id="10"/>
      </w:r>
    </w:p>
    <w:p w:rsidR="00263A0A" w:rsidRPr="00983329" w:rsidRDefault="00263A0A" w:rsidP="00983329">
      <w:pPr>
        <w:spacing w:after="0" w:line="360" w:lineRule="auto"/>
        <w:jc w:val="both"/>
        <w:rPr>
          <w:rFonts w:cs="B Nazanin"/>
          <w:sz w:val="26"/>
          <w:szCs w:val="26"/>
        </w:rPr>
      </w:pPr>
      <w:r w:rsidRPr="00983329">
        <w:rPr>
          <w:rFonts w:cs="B Nazanin" w:hint="cs"/>
          <w:sz w:val="26"/>
          <w:szCs w:val="26"/>
          <w:rtl/>
        </w:rPr>
        <w:t>ختنه کردن: یکی از دستوراتی که اسلام در مورد فرزند داده و از حقوق فرزند بر والدین است ختنه کردن می باشد. امام صادق(ع) می فرمایند: اختنوا اولاد کمِلسَبعه ایام، فانّه اطهر و اسرع لبنات اللحم و اِنَّ الارض لَتکره بول الاغلف  فرزندان خود را طی هفت روز ختنه کنید چرا که ختنه کردن طفل را پاکیزه تر و گوشت را سریع تر می رویاند، و همانا زمین از ادرار فرد ختنه نکرده کراهت دارد.</w:t>
      </w:r>
      <w:r w:rsidRPr="00983329">
        <w:rPr>
          <w:rStyle w:val="FootnoteReference"/>
          <w:rFonts w:cs="B Nazanin"/>
          <w:sz w:val="26"/>
          <w:szCs w:val="26"/>
        </w:rPr>
        <w:footnoteReference w:id="11"/>
      </w:r>
    </w:p>
    <w:p w:rsidR="00263A0A" w:rsidRPr="00983329" w:rsidRDefault="00263A0A" w:rsidP="00983329">
      <w:pPr>
        <w:spacing w:after="0" w:line="360" w:lineRule="auto"/>
        <w:jc w:val="both"/>
        <w:rPr>
          <w:rFonts w:cs="B Nazanin"/>
          <w:sz w:val="26"/>
          <w:szCs w:val="26"/>
        </w:rPr>
      </w:pPr>
      <w:r w:rsidRPr="00983329">
        <w:rPr>
          <w:rFonts w:cs="B Nazanin" w:hint="cs"/>
          <w:sz w:val="26"/>
          <w:szCs w:val="26"/>
          <w:rtl/>
        </w:rPr>
        <w:t xml:space="preserve">عقیقه کردن: در مورد عقیقه آن قدر روایات آمده و استحباب آن به حدی زیاد است که انسان گاهی شک می کند که عقیقه لازم و واجب است یا مستحب و امام صادق(ع) در مورد عقیقه کردن فرمودند: «کل مولود موتهن بالعقیقه» هر نوزادی در گرو عقیقه است و در روایت دیگری داریم که پیامبر(ص) فرمودند نوزاد در </w:t>
      </w:r>
      <w:r w:rsidRPr="00983329">
        <w:rPr>
          <w:rFonts w:cs="B Nazanin" w:hint="cs"/>
          <w:sz w:val="26"/>
          <w:szCs w:val="26"/>
          <w:rtl/>
        </w:rPr>
        <w:lastRenderedPageBreak/>
        <w:t>گرو عقیقه است، خواه پدر و مادر کودک را از این گرو بیرون بیاورند و خواه بیرون نیاورند.</w:t>
      </w:r>
      <w:r w:rsidRPr="00983329">
        <w:rPr>
          <w:rStyle w:val="FootnoteReference"/>
          <w:rFonts w:cs="B Nazanin"/>
          <w:sz w:val="26"/>
          <w:szCs w:val="26"/>
        </w:rPr>
        <w:footnoteReference w:id="12"/>
      </w:r>
    </w:p>
    <w:p w:rsidR="00263A0A" w:rsidRPr="00983329" w:rsidRDefault="00263A0A" w:rsidP="00983329">
      <w:pPr>
        <w:spacing w:after="0" w:line="360" w:lineRule="auto"/>
        <w:jc w:val="both"/>
        <w:rPr>
          <w:rFonts w:cs="B Nazanin"/>
          <w:sz w:val="26"/>
          <w:szCs w:val="26"/>
          <w:rtl/>
        </w:rPr>
      </w:pPr>
      <w:r w:rsidRPr="00983329">
        <w:rPr>
          <w:rFonts w:cs="B Nazanin" w:hint="cs"/>
          <w:sz w:val="26"/>
          <w:szCs w:val="26"/>
          <w:rtl/>
        </w:rPr>
        <w:t>مهر ورزیدن: در مورد حقوق خردسالان در کتاب رساله حقوق امام سجاد(ع) آمده است که فرمودند: و اما حق خردسالان محبت کردن به او و پرورش و آموزش او و بخشش او و اغماض بر او و نرم خویی با او و یاری او و پرده پوشی خطاهای کودکی اوست. چرا که این، باعث توبه است و با او مدارا نمایی و سر به سر او مگذاری زیرا این روش به رشد و بزرگ شدن او نزدیک تر است.</w:t>
      </w:r>
      <w:r w:rsidRPr="00983329">
        <w:rPr>
          <w:rStyle w:val="FootnoteReference"/>
          <w:rFonts w:cs="B Nazanin"/>
          <w:sz w:val="26"/>
          <w:szCs w:val="26"/>
          <w:rtl/>
        </w:rPr>
        <w:footnoteReference w:id="13"/>
      </w:r>
    </w:p>
    <w:p w:rsidR="00263A0A" w:rsidRPr="00983329" w:rsidRDefault="00263A0A" w:rsidP="00983329">
      <w:pPr>
        <w:spacing w:after="0" w:line="360" w:lineRule="auto"/>
        <w:jc w:val="both"/>
        <w:rPr>
          <w:rFonts w:cs="B Nazanin"/>
          <w:sz w:val="26"/>
          <w:szCs w:val="26"/>
        </w:rPr>
      </w:pPr>
      <w:r w:rsidRPr="00983329">
        <w:rPr>
          <w:rFonts w:cs="B Nazanin" w:hint="cs"/>
          <w:sz w:val="26"/>
          <w:szCs w:val="26"/>
          <w:rtl/>
        </w:rPr>
        <w:t>آموزش قرآن: از جمله حقوق فرزندان آموزش قرآن است. رسول خدا(ص) فرمود: هر کس به فرزند خود قرآن بیاموزد ... [همان قرآن در روز قیامت] نامه عملش را سنگین می کند و او را از پل صراط مانند برق جهنده عبور می دهد و هیچ گاه از او جدا نمی گردد تا از طرف خداوند بهترین چیزی که آرزو می کند بر او نازل شود</w:t>
      </w:r>
      <w:r w:rsidRPr="00983329">
        <w:rPr>
          <w:rStyle w:val="FootnoteReference"/>
          <w:rFonts w:cs="B Nazanin"/>
          <w:sz w:val="26"/>
          <w:szCs w:val="26"/>
          <w:rtl/>
        </w:rPr>
        <w:footnoteReference w:id="14"/>
      </w:r>
      <w:r w:rsidRPr="00983329">
        <w:rPr>
          <w:rFonts w:cs="B Nazanin" w:hint="cs"/>
          <w:sz w:val="26"/>
          <w:szCs w:val="26"/>
          <w:rtl/>
        </w:rPr>
        <w:t xml:space="preserve"> و در روایت دیگری از ایشان است که فرمودند «حق الولد علی الوالده اذا کان ذکراً، أن یستنفره اُمّه، و یَستحسن اسمه و یعلمه کتاب و یطهّره» حق فرزند پسر بر پدرش این گونه است که برای او، مادر زیرک و باشرافتی انتخاب کند، برایش نام زیبایی بگذارد، به او قرآن بیاموزد، او را ختنه کند و بر او شنا آموزش دهد.</w:t>
      </w:r>
      <w:r w:rsidRPr="00983329">
        <w:rPr>
          <w:rStyle w:val="FootnoteReference"/>
          <w:rFonts w:cs="B Nazanin"/>
          <w:sz w:val="26"/>
          <w:szCs w:val="26"/>
          <w:rtl/>
        </w:rPr>
        <w:footnoteReference w:id="15"/>
      </w:r>
      <w:r w:rsidRPr="00983329">
        <w:rPr>
          <w:rFonts w:cs="B Nazanin" w:hint="cs"/>
          <w:sz w:val="26"/>
          <w:szCs w:val="26"/>
          <w:rtl/>
        </w:rPr>
        <w:t xml:space="preserve"> امام علی(ع) نیز حق فرزند بر پدر را آموزش قرآن بیان کردند ... و حقّ الولد عَلَی الوَالِدَان یَحسِن اسمه، و یحسن ادبه و یعلمه القرآن. حق فرزند بر پدر آن است که نام فرزند را نیکو قرار دهد (نام نیکو عبدالرحمن و و نام یکی از معصومین علیهم السلام) و او را با ادب و آراسته بار آورد و قرآن را به او بیاموزد.</w:t>
      </w:r>
      <w:r w:rsidRPr="00983329">
        <w:rPr>
          <w:rStyle w:val="FootnoteReference"/>
          <w:rFonts w:cs="B Nazanin"/>
          <w:sz w:val="26"/>
          <w:szCs w:val="26"/>
          <w:rtl/>
        </w:rPr>
        <w:footnoteReference w:id="16"/>
      </w:r>
      <w:r w:rsidRPr="00983329">
        <w:rPr>
          <w:rFonts w:cs="B Nazanin" w:hint="cs"/>
          <w:sz w:val="26"/>
          <w:szCs w:val="26"/>
          <w:rtl/>
        </w:rPr>
        <w:t xml:space="preserve"> در روایتی از امام عسگر</w:t>
      </w:r>
      <w:r w:rsidR="00C70D45">
        <w:rPr>
          <w:rFonts w:cs="B Nazanin" w:hint="cs"/>
          <w:sz w:val="26"/>
          <w:szCs w:val="26"/>
          <w:rtl/>
        </w:rPr>
        <w:t xml:space="preserve">ى </w:t>
      </w:r>
      <w:r w:rsidRPr="00983329">
        <w:rPr>
          <w:rFonts w:cs="B Nazanin" w:hint="cs"/>
          <w:sz w:val="26"/>
          <w:szCs w:val="26"/>
          <w:rtl/>
        </w:rPr>
        <w:t xml:space="preserve">آمده است که خداوند به پدر و مادری پاداش بزرگ عنایت می فرماید«فَیقولان یَا رَبّنا اَنّی لنا هذه و لم یبلغها اَعمالنا؟ آنان می گویند پروردگارا این همه تفضل درباره ما از کجاست، اعمال ما شایسته چنین پاداشی نیست؟ </w:t>
      </w:r>
      <w:r w:rsidRPr="00983329">
        <w:rPr>
          <w:rFonts w:cs="B Nazanin" w:hint="cs"/>
          <w:sz w:val="26"/>
          <w:szCs w:val="26"/>
          <w:rtl/>
        </w:rPr>
        <w:lastRenderedPageBreak/>
        <w:t>فیقال هذه بتَعلِیمِکُمَا وَلَذکُما القَران و تبصیرَکما  اِیّاه بدین الاسلام در جواب گفته شد این همه عنایت و نعمت، پاداش شما است که به فرزند خود، کتاب خدا را آموختید (قرآن به آن ها یاد دادید) و او را به دین و آئین اسلام، بصیر و بینا تربیت کردید.</w:t>
      </w:r>
      <w:r w:rsidRPr="00983329">
        <w:rPr>
          <w:rStyle w:val="FootnoteReference"/>
          <w:rFonts w:cs="B Nazanin"/>
          <w:sz w:val="26"/>
          <w:szCs w:val="26"/>
        </w:rPr>
        <w:footnoteReference w:id="17"/>
      </w:r>
    </w:p>
    <w:p w:rsidR="00263A0A" w:rsidRPr="00983329" w:rsidRDefault="00263A0A" w:rsidP="00983329">
      <w:pPr>
        <w:spacing w:after="0" w:line="360" w:lineRule="auto"/>
        <w:jc w:val="both"/>
        <w:rPr>
          <w:rFonts w:cs="B Nazanin"/>
          <w:sz w:val="26"/>
          <w:szCs w:val="26"/>
        </w:rPr>
      </w:pPr>
      <w:r w:rsidRPr="00983329">
        <w:rPr>
          <w:rFonts w:cs="B Nazanin" w:hint="cs"/>
          <w:sz w:val="26"/>
          <w:szCs w:val="26"/>
          <w:rtl/>
        </w:rPr>
        <w:t xml:space="preserve">آشنا کردن </w:t>
      </w:r>
      <w:r w:rsidR="00C70D45">
        <w:rPr>
          <w:rFonts w:cs="B Nazanin" w:hint="cs"/>
          <w:sz w:val="26"/>
          <w:szCs w:val="26"/>
          <w:rtl/>
        </w:rPr>
        <w:t>م</w:t>
      </w:r>
      <w:r w:rsidRPr="00983329">
        <w:rPr>
          <w:rFonts w:cs="B Nazanin" w:hint="cs"/>
          <w:sz w:val="26"/>
          <w:szCs w:val="26"/>
          <w:rtl/>
        </w:rPr>
        <w:t>سائل دینی به صورت تدریجی: کودکان باید آرام آرام و به تدریج با مسائل دینی آشنا شوند. در تعالیم اسلامی توصیه هایی در این زمینه وجود دارد. امام صادق(ع) می فرماید: وقتی کودک به سه سالگی رسید، از او بخواهید که هفت بار لااله الا الله بگوید سپس او را به حال خود واگذارید تا به سه سال و هفت ماه و بیست روز برسد در این هنگام به او آموزش دهید که هفت بار بگوید: محمّد رسول الله و سپس تا چهارسالگی او را آزاد بگذارید، در آن هنگام از وی بخواهید که هفت مرتبه (صلی الله علیه و آله) را تکرار کند و سپس تا پنج سالگی درنگ کنید. در این صورت اگر کودک راست و چپ خود را تشخیص داد، او را در برابر قبله قرار دهید و سجده به او بیاموزید. در شش سالگی رکوع و سجود و دیگر اجزای نماز را به او آموزش دهید وقتی هفت سال او تمام شد، به او بگویید دست و صورت خود را بشوید (و به تدریج وضوگرفتن را بیاموزید) پس به او بگویید نماز بخواند آن گاه کودک را به حال خود واگذارید تا نه سال او تمام شود در این هنگام وضو گرفتن صحیح را به او بیاموزید و او را به نماز خواندن وادارید البته پیداست که این دستورالعمل برای پسران است وگرنه دختران که زودتر به سن تکلیف می رسند، باید قدری زودتر از نه سالگی نماز را فرا گیرند و حتی المقدور بر آن مداومت کنند تا وقتی به سن تکلیف رسیدند، انجام فریضه نماز برای آن ها دشوار نباشد. در این زمینه حدیثی از امام علی(ع) است که فرمودند: به بچه های خود نماز را یاد دهید، و در سن هشت سالگی آن ها را وادار کنید به نماز خواندن.</w:t>
      </w:r>
    </w:p>
    <w:p w:rsidR="00263A0A" w:rsidRPr="00983329" w:rsidRDefault="00263A0A" w:rsidP="00983329">
      <w:pPr>
        <w:spacing w:after="0" w:line="360" w:lineRule="auto"/>
        <w:jc w:val="both"/>
        <w:rPr>
          <w:rFonts w:cs="B Nazanin"/>
          <w:sz w:val="26"/>
          <w:szCs w:val="26"/>
          <w:rtl/>
        </w:rPr>
      </w:pPr>
      <w:r w:rsidRPr="00983329">
        <w:rPr>
          <w:rFonts w:cs="B Nazanin" w:hint="cs"/>
          <w:sz w:val="26"/>
          <w:szCs w:val="26"/>
          <w:rtl/>
        </w:rPr>
        <w:t xml:space="preserve">واداشتن کودکان به این تکالیف باید با نرمی و مهربانی و تشویق همراه باشد و تکلیف شاق از آنها خواسته نشود، ولی در عین حال والدین با جدیت در این موارد عمل کنند، به طوری که کودک </w:t>
      </w:r>
      <w:r w:rsidRPr="00983329">
        <w:rPr>
          <w:rFonts w:cs="B Nazanin" w:hint="cs"/>
          <w:sz w:val="26"/>
          <w:szCs w:val="26"/>
          <w:rtl/>
        </w:rPr>
        <w:lastRenderedPageBreak/>
        <w:t>احساس نکند که تکالیف دینی اموری جدی یا ضروری نیستند.</w:t>
      </w:r>
      <w:r w:rsidRPr="00983329">
        <w:rPr>
          <w:rStyle w:val="FootnoteReference"/>
          <w:rFonts w:cs="B Nazanin"/>
          <w:sz w:val="26"/>
          <w:szCs w:val="26"/>
          <w:rtl/>
        </w:rPr>
        <w:footnoteReference w:id="18"/>
      </w:r>
      <w:r w:rsidRPr="00983329">
        <w:rPr>
          <w:rFonts w:cs="B Nazanin" w:hint="cs"/>
          <w:sz w:val="26"/>
          <w:szCs w:val="26"/>
          <w:rtl/>
        </w:rPr>
        <w:t xml:space="preserve"> نبی اکرم(ص) در حدیثی بر این امر تأکید دارند که فرمودند: عَلِّموا اولادکم الصَّلوهَ إذا بلغوا سبعاً واضربوهم، علیها اذا بلغوا عشراً. هنگامی که فرزندانتان (فرزند پسر) به سن هفت سالگی رسیدند به آن ها نماز یاد دهید، وقتی ده ساله شدند (و به نماز خواندن اقدام نکردند) برای خواندن نماز آنان را تنبیه نمائید.</w:t>
      </w:r>
      <w:r w:rsidRPr="00983329">
        <w:rPr>
          <w:rStyle w:val="FootnoteReference"/>
          <w:rFonts w:cs="B Nazanin"/>
          <w:sz w:val="26"/>
          <w:szCs w:val="26"/>
          <w:rtl/>
        </w:rPr>
        <w:footnoteReference w:id="19"/>
      </w:r>
    </w:p>
    <w:p w:rsidR="00263A0A" w:rsidRPr="00983329" w:rsidRDefault="00263A0A" w:rsidP="00983329">
      <w:pPr>
        <w:spacing w:after="0" w:line="360" w:lineRule="auto"/>
        <w:jc w:val="both"/>
        <w:rPr>
          <w:rFonts w:cs="B Nazanin"/>
          <w:sz w:val="26"/>
          <w:szCs w:val="26"/>
          <w:rtl/>
        </w:rPr>
      </w:pPr>
      <w:r w:rsidRPr="00983329">
        <w:rPr>
          <w:rFonts w:cs="B Nazanin" w:hint="cs"/>
          <w:sz w:val="26"/>
          <w:szCs w:val="26"/>
          <w:rtl/>
        </w:rPr>
        <w:t>هنر پدر و مادر این است که دو جنبه ظاهراً متضاد را در یک جا جمع کنند، یعنی هم جدی و هم رئوف و مهربان باشند تا بتوانند کودک را به انجام فرائض دینی وادارند.</w:t>
      </w:r>
      <w:r w:rsidRPr="00983329">
        <w:rPr>
          <w:rStyle w:val="FootnoteReference"/>
          <w:rFonts w:cs="B Nazanin"/>
          <w:sz w:val="26"/>
          <w:szCs w:val="26"/>
          <w:rtl/>
        </w:rPr>
        <w:footnoteReference w:id="20"/>
      </w:r>
      <w:r w:rsidRPr="00983329">
        <w:rPr>
          <w:rFonts w:cs="B Nazanin" w:hint="cs"/>
          <w:sz w:val="26"/>
          <w:szCs w:val="26"/>
          <w:rtl/>
        </w:rPr>
        <w:t xml:space="preserve"> امام صادق(ع) در این زمینه فرمودند: بدرستی که ما فرزندان خود را به روزه گرفتن وادار می کنیم هنگامی که هفت ساله شدند و طاقت نیز داشتند و در صورتی که ناتوان بودند تا نصف روز یا بیشتر یا کمتر از آن و هرگاه تشنگی و گرسنگی بر آنها غلبه کرد روزه خود را می خورند و به روزه داری ادامه می دهند، پس شما فرزندانتان (فرزندان پسر) را در سن نه سالگی به روزه داری تمرین دهید تا هنگامی از روز که قدرت داشته باشند و هرگاه تشنگی بر آنان غلبه نمود افطار کنند.</w:t>
      </w:r>
      <w:r w:rsidRPr="00983329">
        <w:rPr>
          <w:rStyle w:val="FootnoteReference"/>
          <w:rFonts w:cs="B Nazanin"/>
          <w:sz w:val="26"/>
          <w:szCs w:val="26"/>
          <w:rtl/>
        </w:rPr>
        <w:footnoteReference w:id="21"/>
      </w:r>
    </w:p>
    <w:p w:rsidR="00263A0A" w:rsidRPr="00983329" w:rsidRDefault="00263A0A" w:rsidP="00983329">
      <w:pPr>
        <w:spacing w:after="0" w:line="360" w:lineRule="auto"/>
        <w:jc w:val="both"/>
        <w:rPr>
          <w:rFonts w:cs="B Nazanin"/>
          <w:spacing w:val="-4"/>
          <w:sz w:val="26"/>
          <w:szCs w:val="26"/>
          <w:rtl/>
        </w:rPr>
      </w:pPr>
      <w:r w:rsidRPr="00983329">
        <w:rPr>
          <w:rFonts w:cs="B Nazanin" w:hint="cs"/>
          <w:spacing w:val="-4"/>
          <w:sz w:val="26"/>
          <w:szCs w:val="26"/>
          <w:rtl/>
        </w:rPr>
        <w:t>پرورش عواطف دینی: گذشته از ضرورت آشنایی فرزندان با مسائل دینی و آموزش احکام اسلامی، والدین باید در پرورش عواطف دینی آنان نیز برنامه ریزی کنند. ایجاد فضای معنوی و دینی در محیط خانه و شرکت دادن کودکان در مجالس و مراسم دینی فراهم کردن زمینه حفظ و فراگیری اشعاری که به طرز زیبا و لطیف مضامین دینی را در بر می گیرد، گوش دادن به آیات قرآنی که با صوت و آهنگ زیبایی خوانده شود. حفظ سوره های کوتاه قرآن (با توجه به قدرت حافظه).</w:t>
      </w:r>
      <w:r w:rsidR="008E1B22" w:rsidRPr="00983329">
        <w:rPr>
          <w:rStyle w:val="FootnoteReference"/>
          <w:rFonts w:cs="B Nazanin"/>
          <w:spacing w:val="-4"/>
          <w:sz w:val="26"/>
          <w:szCs w:val="26"/>
          <w:rtl/>
        </w:rPr>
        <w:footnoteReference w:id="22"/>
      </w:r>
      <w:r w:rsidRPr="00983329">
        <w:rPr>
          <w:rFonts w:cs="B Nazanin" w:hint="cs"/>
          <w:spacing w:val="-4"/>
          <w:sz w:val="26"/>
          <w:szCs w:val="26"/>
          <w:rtl/>
        </w:rPr>
        <w:t xml:space="preserve"> شخصی می گوید از امام باقر(ع) در مورد شرکت کردن کودکان در صف های نماز جماعت سؤال کردم، ایشان فرمودند: آن </w:t>
      </w:r>
      <w:r w:rsidRPr="00983329">
        <w:rPr>
          <w:rFonts w:cs="B Nazanin" w:hint="cs"/>
          <w:spacing w:val="-4"/>
          <w:sz w:val="26"/>
          <w:szCs w:val="26"/>
          <w:rtl/>
        </w:rPr>
        <w:lastRenderedPageBreak/>
        <w:t>ها را از صف های جلو به صف های عقب نفرستید، بلکه آن ها را در میان بزرگسالان پراکنده سازید.</w:t>
      </w:r>
      <w:r w:rsidR="008E1B22" w:rsidRPr="00983329">
        <w:rPr>
          <w:rStyle w:val="FootnoteReference"/>
          <w:rFonts w:cs="B Nazanin"/>
          <w:spacing w:val="-4"/>
          <w:sz w:val="26"/>
          <w:szCs w:val="26"/>
          <w:rtl/>
        </w:rPr>
        <w:footnoteReference w:id="23"/>
      </w:r>
    </w:p>
    <w:p w:rsidR="00E03155" w:rsidRPr="00983329" w:rsidRDefault="00263A0A" w:rsidP="00983329">
      <w:pPr>
        <w:spacing w:after="0" w:line="360" w:lineRule="auto"/>
        <w:jc w:val="both"/>
        <w:rPr>
          <w:rFonts w:cs="B Nazanin"/>
          <w:sz w:val="26"/>
          <w:szCs w:val="26"/>
        </w:rPr>
      </w:pPr>
      <w:r w:rsidRPr="00983329">
        <w:rPr>
          <w:rFonts w:cs="B Nazanin" w:hint="cs"/>
          <w:sz w:val="26"/>
          <w:szCs w:val="26"/>
          <w:rtl/>
        </w:rPr>
        <w:t>ازدواج دادن فرزندان : در حقوق دختر بر پدر که پیامبر اکرم(ص) می فرمایند یکی از حق ها عجله کردن در شوهر دادن دختر است حق دختر بر پدر این است که مادر دختر را (یعنی همسر خودش را) احترام کند و با او حرف زشت نگوید، برای دخترش نام نیکو انتخاب کند، سوره نور را به او یاد دهد، ولی سوره یوسف را چون که ممکن است موجب وسوسه دختر شود به او یاد ندهد. دخترش را در طبقه بالا جای ندهد و در شوهر دادن او عجله کند</w:t>
      </w:r>
      <w:r w:rsidR="008E1B22" w:rsidRPr="00983329">
        <w:rPr>
          <w:rStyle w:val="FootnoteReference"/>
          <w:rFonts w:cs="B Nazanin"/>
          <w:sz w:val="26"/>
          <w:szCs w:val="26"/>
          <w:rtl/>
        </w:rPr>
        <w:footnoteReference w:id="24"/>
      </w:r>
      <w:r w:rsidRPr="00983329">
        <w:rPr>
          <w:rFonts w:cs="B Nazanin" w:hint="cs"/>
          <w:sz w:val="26"/>
          <w:szCs w:val="26"/>
          <w:rtl/>
        </w:rPr>
        <w:t xml:space="preserve"> و در حدیث دیگری از ایشان است که فرمودند: سه حق (از جمله حقوق است که فرزند بر عهده پدر دارد) اول آنکه برای نام خوبی برگزیند، دوم به وی نوشتن بیاموزد و سوم آنکه وقتی به حد بلوغ رسید وسایل ازدواجش را فراهم آورد.</w:t>
      </w:r>
      <w:r w:rsidR="008E1B22" w:rsidRPr="00983329">
        <w:rPr>
          <w:rStyle w:val="FootnoteReference"/>
          <w:rFonts w:cs="B Nazanin"/>
          <w:sz w:val="26"/>
          <w:szCs w:val="26"/>
          <w:rtl/>
        </w:rPr>
        <w:footnoteReference w:id="25"/>
      </w:r>
    </w:p>
    <w:sectPr w:rsidR="00E03155" w:rsidRPr="00983329" w:rsidSect="00983329">
      <w:footerReference w:type="default" r:id="rId7"/>
      <w:footnotePr>
        <w:numRestart w:val="eachPage"/>
      </w:footnotePr>
      <w:pgSz w:w="11906" w:h="16838"/>
      <w:pgMar w:top="1361" w:right="1418" w:bottom="1361" w:left="1418"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5B" w:rsidRDefault="00BB235B" w:rsidP="00E03155">
      <w:pPr>
        <w:spacing w:after="0" w:line="240" w:lineRule="auto"/>
      </w:pPr>
      <w:r>
        <w:separator/>
      </w:r>
    </w:p>
  </w:endnote>
  <w:endnote w:type="continuationSeparator" w:id="0">
    <w:p w:rsidR="00BB235B" w:rsidRDefault="00BB235B" w:rsidP="00E03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915205"/>
      <w:docPartObj>
        <w:docPartGallery w:val="Page Numbers (Bottom of Page)"/>
        <w:docPartUnique/>
      </w:docPartObj>
    </w:sdtPr>
    <w:sdtContent>
      <w:p w:rsidR="00914815" w:rsidRDefault="00AE5697">
        <w:pPr>
          <w:pStyle w:val="Footer"/>
          <w:jc w:val="center"/>
        </w:pPr>
        <w:r w:rsidRPr="00914815">
          <w:rPr>
            <w:rFonts w:cs="B Nazanin"/>
          </w:rPr>
          <w:fldChar w:fldCharType="begin"/>
        </w:r>
        <w:r w:rsidR="00914815" w:rsidRPr="00914815">
          <w:rPr>
            <w:rFonts w:cs="B Nazanin"/>
          </w:rPr>
          <w:instrText xml:space="preserve"> PAGE   \* MERGEFORMAT </w:instrText>
        </w:r>
        <w:r w:rsidRPr="00914815">
          <w:rPr>
            <w:rFonts w:cs="B Nazanin"/>
          </w:rPr>
          <w:fldChar w:fldCharType="separate"/>
        </w:r>
        <w:r w:rsidR="00C70D45">
          <w:rPr>
            <w:rFonts w:cs="B Nazanin"/>
            <w:noProof/>
            <w:rtl/>
          </w:rPr>
          <w:t>5</w:t>
        </w:r>
        <w:r w:rsidRPr="00914815">
          <w:rPr>
            <w:rFonts w:cs="B Nazanin"/>
          </w:rPr>
          <w:fldChar w:fldCharType="end"/>
        </w:r>
      </w:p>
    </w:sdtContent>
  </w:sdt>
  <w:p w:rsidR="00914815" w:rsidRDefault="00914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5B" w:rsidRDefault="00BB235B" w:rsidP="00E03155">
      <w:pPr>
        <w:spacing w:after="0" w:line="240" w:lineRule="auto"/>
      </w:pPr>
      <w:r>
        <w:separator/>
      </w:r>
    </w:p>
  </w:footnote>
  <w:footnote w:type="continuationSeparator" w:id="0">
    <w:p w:rsidR="00BB235B" w:rsidRDefault="00BB235B" w:rsidP="00E03155">
      <w:pPr>
        <w:spacing w:after="0" w:line="240" w:lineRule="auto"/>
      </w:pPr>
      <w:r>
        <w:continuationSeparator/>
      </w:r>
    </w:p>
  </w:footnote>
  <w:footnote w:id="1">
    <w:p w:rsidR="00E03155" w:rsidRPr="008E1B22" w:rsidRDefault="00E03155"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عیسی زاده، عیسی، خانواده قرآنی (ویژگی ها و وظایف اعضای آن، بوستان کتاب، ص 117</w:t>
      </w:r>
      <w:r w:rsidR="008E1B22">
        <w:rPr>
          <w:rFonts w:cs="B Nazanin" w:hint="cs"/>
          <w:rtl/>
        </w:rPr>
        <w:t>).</w:t>
      </w:r>
    </w:p>
  </w:footnote>
  <w:footnote w:id="2">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یوسفیان، نعمت الله، تربیت دینی فرزندان، پژوهشکده تحقیقات اسلامی زمزم هدایت، ص 40</w:t>
      </w:r>
      <w:r w:rsidR="008E1B22">
        <w:rPr>
          <w:rFonts w:cs="B Nazanin" w:hint="cs"/>
          <w:rtl/>
        </w:rPr>
        <w:t>.</w:t>
      </w:r>
    </w:p>
  </w:footnote>
  <w:footnote w:id="3">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بلاغی، سیدصدرالدین، صحیفه کامل سجادیه مولانا سجاد زین العابدین علی بن الحسین(ع)، دارالکتب الاسلامیه، دعای 25</w:t>
      </w:r>
      <w:r w:rsidR="008E1B22">
        <w:rPr>
          <w:rFonts w:cs="B Nazanin" w:hint="cs"/>
          <w:rtl/>
        </w:rPr>
        <w:t>.</w:t>
      </w:r>
    </w:p>
  </w:footnote>
  <w:footnote w:id="4">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یوسفیان، نعمت الله، تربیت دینی فرزندان، ص 38 برگرفته از کتاب بحارالانوار، ج 60</w:t>
      </w:r>
      <w:r w:rsidR="008E1B22">
        <w:rPr>
          <w:rFonts w:cs="B Nazanin" w:hint="cs"/>
          <w:rtl/>
        </w:rPr>
        <w:t>.</w:t>
      </w:r>
    </w:p>
  </w:footnote>
  <w:footnote w:id="5">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مجلسی، محمدباقر، بحارالانوار، مکتب الاسلامیه، ج 100، ص 230</w:t>
      </w:r>
      <w:r w:rsidR="008E1B22">
        <w:rPr>
          <w:rFonts w:cs="B Nazanin" w:hint="cs"/>
          <w:rtl/>
        </w:rPr>
        <w:t>.</w:t>
      </w:r>
    </w:p>
  </w:footnote>
  <w:footnote w:id="6">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قربانیان، رضا، اسلام و تربیت، مؤسسه خدمات فرهنگی و نشرت عترت اصفهان، ص 221 برگرفته از کتاب مکارم الاخلاق، ج 1، ص 438</w:t>
      </w:r>
      <w:r w:rsidR="008E1B22">
        <w:rPr>
          <w:rFonts w:cs="B Nazanin" w:hint="cs"/>
          <w:rtl/>
        </w:rPr>
        <w:t>.</w:t>
      </w:r>
    </w:p>
  </w:footnote>
  <w:footnote w:id="7">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حرعاملی، محمدبن الحسن، تفضیل وسائل الشیعه الی مسائل الشریعه، ج 15، ص 137</w:t>
      </w:r>
      <w:r w:rsidR="008E1B22">
        <w:rPr>
          <w:rFonts w:cs="B Nazanin" w:hint="cs"/>
          <w:rtl/>
        </w:rPr>
        <w:t>.</w:t>
      </w:r>
    </w:p>
  </w:footnote>
  <w:footnote w:id="8">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مجلسی، محمدباقر، بحارالانوار، ج 27، ص 95</w:t>
      </w:r>
      <w:r w:rsidR="008E1B22">
        <w:rPr>
          <w:rFonts w:cs="B Nazanin" w:hint="cs"/>
          <w:rtl/>
        </w:rPr>
        <w:t>.</w:t>
      </w:r>
    </w:p>
  </w:footnote>
  <w:footnote w:id="9">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کلینی، رازی، محمد بن یعقوب بن اسحاق، فروع کافی، ج 7، مترجمان محمد حسین رحیمیان، قدس، ص 59</w:t>
      </w:r>
      <w:r w:rsidR="008E1B22">
        <w:rPr>
          <w:rFonts w:cs="B Nazanin" w:hint="cs"/>
          <w:rtl/>
        </w:rPr>
        <w:t>.</w:t>
      </w:r>
    </w:p>
  </w:footnote>
  <w:footnote w:id="10">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قربانیان، رضا، اسلام و تربیت، ص 216 برگرفته از کتاب مستدرک ج 2، ص 618.</w:t>
      </w:r>
    </w:p>
  </w:footnote>
  <w:footnote w:id="11">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حرعاملی، محمدبن الحسن، تفضیل وسائل الشی</w:t>
      </w:r>
      <w:r w:rsidR="008E1B22">
        <w:rPr>
          <w:rFonts w:asciiTheme="minorBidi" w:hAnsiTheme="minorBidi" w:cs="B Nazanin" w:hint="cs"/>
          <w:rtl/>
        </w:rPr>
        <w:t>عه الی مسائل الشریعه، ج 15، ص 16.</w:t>
      </w:r>
    </w:p>
  </w:footnote>
  <w:footnote w:id="12">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گائینی و شعبانی، روح الله و مهدی، تربیت کودک از دیدگاه قرآن و اهل بیت، عصر جوان، ص 66 و 65</w:t>
      </w:r>
      <w:r w:rsidR="008E1B22">
        <w:rPr>
          <w:rFonts w:cs="B Nazanin" w:hint="cs"/>
          <w:rtl/>
        </w:rPr>
        <w:t>.</w:t>
      </w:r>
    </w:p>
  </w:footnote>
  <w:footnote w:id="13">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حرّانی، شیخ ابومحمد، تحف العقول، انتشارات آل علی، ص 473</w:t>
      </w:r>
      <w:r w:rsidR="008E1B22">
        <w:rPr>
          <w:rFonts w:asciiTheme="minorBidi" w:hAnsiTheme="minorBidi" w:cs="B Nazanin" w:hint="cs"/>
          <w:rtl/>
        </w:rPr>
        <w:t>.</w:t>
      </w:r>
    </w:p>
  </w:footnote>
  <w:footnote w:id="14">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نوری طبرسی، میرزا حسین، مستدرک الوسائل و مستبط المسائل، ج 4، ص 247.</w:t>
      </w:r>
    </w:p>
  </w:footnote>
  <w:footnote w:id="15">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کلینی، رازی، محمد بن یعقوب بن اسحاق، فروع کافی، ج 7، مترجمان محمد حسین رحیمیان، قدس، ص 126</w:t>
      </w:r>
      <w:r w:rsidR="008E1B22">
        <w:rPr>
          <w:rFonts w:cs="B Nazanin" w:hint="cs"/>
          <w:rtl/>
        </w:rPr>
        <w:t>.</w:t>
      </w:r>
    </w:p>
  </w:footnote>
  <w:footnote w:id="16">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دشتی، محمد، ترجمه نهج البلاغه حضرت امیرالمؤمنین، مؤسسه فرهنگی تحقیقاتی امیرالمؤمنین، حکمت 399، ص 518</w:t>
      </w:r>
      <w:r w:rsidR="008E1B22">
        <w:rPr>
          <w:rFonts w:cs="B Nazanin" w:hint="cs"/>
          <w:rtl/>
        </w:rPr>
        <w:t>.</w:t>
      </w:r>
    </w:p>
  </w:footnote>
  <w:footnote w:id="17">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قربانیان، رضا، اسلام و تربیت، ص 216 برگرفته از کتاب مستدرک ج 6، ص 625</w:t>
      </w:r>
      <w:r w:rsidR="008E1B22">
        <w:rPr>
          <w:rFonts w:cs="B Nazanin" w:hint="cs"/>
          <w:rtl/>
        </w:rPr>
        <w:t>.</w:t>
      </w:r>
    </w:p>
  </w:footnote>
  <w:footnote w:id="18">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یوسفیان، نعمت الله، تربیت دینی فرزندان، ص 45</w:t>
      </w:r>
      <w:r w:rsidR="008E1B22">
        <w:rPr>
          <w:rFonts w:cs="B Nazanin" w:hint="cs"/>
          <w:rtl/>
        </w:rPr>
        <w:t>.</w:t>
      </w:r>
    </w:p>
  </w:footnote>
  <w:footnote w:id="19">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مجلسی، محمدباقر، بحارالانوار، ج 43، ص 307</w:t>
      </w:r>
      <w:r w:rsidR="008E1B22">
        <w:rPr>
          <w:rFonts w:cs="B Nazanin" w:hint="cs"/>
          <w:rtl/>
        </w:rPr>
        <w:t>.</w:t>
      </w:r>
    </w:p>
  </w:footnote>
  <w:footnote w:id="20">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یوسفیان، نعم</w:t>
      </w:r>
      <w:r w:rsidR="008E1B22">
        <w:rPr>
          <w:rFonts w:asciiTheme="minorBidi" w:hAnsiTheme="minorBidi" w:cs="B Nazanin" w:hint="cs"/>
          <w:rtl/>
        </w:rPr>
        <w:t>ت الله، تربیت دینی فرزندان، ص 45.</w:t>
      </w:r>
    </w:p>
  </w:footnote>
  <w:footnote w:id="21">
    <w:p w:rsidR="00263A0A" w:rsidRPr="008E1B22" w:rsidRDefault="00263A0A"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8E1B22" w:rsidRPr="00691ECC">
        <w:rPr>
          <w:rFonts w:asciiTheme="minorBidi" w:hAnsiTheme="minorBidi" w:cs="B Nazanin" w:hint="cs"/>
          <w:rtl/>
        </w:rPr>
        <w:t>ائینی و شعبانی، روح الله و مهدی، تربیت کودک از دیدگاه قرآن و اهل بیت، عصر جوان، ص 108 برگرفته از وسائل الشیعه ج 7، ص</w:t>
      </w:r>
      <w:r w:rsidR="008E1B22">
        <w:rPr>
          <w:rFonts w:cs="B Nazanin" w:hint="cs"/>
          <w:rtl/>
        </w:rPr>
        <w:t xml:space="preserve"> 16</w:t>
      </w:r>
      <w:r w:rsidR="00732CE7">
        <w:rPr>
          <w:rFonts w:cs="B Nazanin" w:hint="cs"/>
          <w:rtl/>
        </w:rPr>
        <w:t>8.</w:t>
      </w:r>
    </w:p>
  </w:footnote>
  <w:footnote w:id="22">
    <w:p w:rsidR="008E1B22" w:rsidRPr="008E1B22" w:rsidRDefault="008E1B22"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732CE7" w:rsidRPr="00691ECC">
        <w:rPr>
          <w:rFonts w:asciiTheme="minorBidi" w:hAnsiTheme="minorBidi" w:cs="B Nazanin" w:hint="cs"/>
          <w:rtl/>
        </w:rPr>
        <w:t>یوسفیان، نعمت الله، تربیت دینی فرزندان، ص 46.</w:t>
      </w:r>
    </w:p>
  </w:footnote>
  <w:footnote w:id="23">
    <w:p w:rsidR="008E1B22" w:rsidRPr="008E1B22" w:rsidRDefault="008E1B22"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732CE7" w:rsidRPr="00691ECC">
        <w:rPr>
          <w:rFonts w:asciiTheme="minorBidi" w:hAnsiTheme="minorBidi" w:cs="B Nazanin" w:hint="cs"/>
          <w:rtl/>
        </w:rPr>
        <w:t>گائینی و شعبانی، روح الله و مهدی، تربیت کودک از دیدگاه قرآن و اهل بیت، ص 107</w:t>
      </w:r>
      <w:r w:rsidR="00732CE7">
        <w:rPr>
          <w:rFonts w:cs="B Nazanin" w:hint="cs"/>
          <w:rtl/>
        </w:rPr>
        <w:t>.</w:t>
      </w:r>
    </w:p>
  </w:footnote>
  <w:footnote w:id="24">
    <w:p w:rsidR="008E1B22" w:rsidRPr="008E1B22" w:rsidRDefault="008E1B22" w:rsidP="008E1B22">
      <w:pPr>
        <w:pStyle w:val="FootnoteText"/>
        <w:jc w:val="both"/>
        <w:rPr>
          <w:rFonts w:cs="B Nazanin"/>
        </w:rPr>
      </w:pPr>
      <w:r w:rsidRPr="008E1B22">
        <w:rPr>
          <w:rStyle w:val="FootnoteReference"/>
          <w:rFonts w:cs="B Nazanin"/>
          <w:vertAlign w:val="baseline"/>
        </w:rPr>
        <w:footnoteRef/>
      </w:r>
      <w:r w:rsidRPr="008E1B22">
        <w:rPr>
          <w:rFonts w:cs="B Nazanin" w:hint="cs"/>
          <w:rtl/>
        </w:rPr>
        <w:t xml:space="preserve">- </w:t>
      </w:r>
      <w:r w:rsidR="00732CE7" w:rsidRPr="00691ECC">
        <w:rPr>
          <w:rFonts w:asciiTheme="minorBidi" w:hAnsiTheme="minorBidi" w:cs="B Nazanin" w:hint="cs"/>
          <w:rtl/>
        </w:rPr>
        <w:t>کلینی رازی، ابی جعفر محمد بن یعقوب بن اسحاق، اصول کافی، انتشارات علمیه اسلامیه، ج 5، ص 48</w:t>
      </w:r>
      <w:r w:rsidR="00732CE7">
        <w:rPr>
          <w:rFonts w:cs="B Nazanin" w:hint="cs"/>
          <w:rtl/>
        </w:rPr>
        <w:t>.</w:t>
      </w:r>
    </w:p>
  </w:footnote>
  <w:footnote w:id="25">
    <w:p w:rsidR="008E1B22" w:rsidRPr="008E1B22" w:rsidRDefault="008E1B22" w:rsidP="008E1B22">
      <w:pPr>
        <w:pStyle w:val="FootnoteText"/>
        <w:jc w:val="both"/>
        <w:rPr>
          <w:rFonts w:cs="B Nazanin"/>
          <w:rtl/>
        </w:rPr>
      </w:pPr>
      <w:r w:rsidRPr="008E1B22">
        <w:rPr>
          <w:rStyle w:val="FootnoteReference"/>
          <w:rFonts w:cs="B Nazanin"/>
          <w:vertAlign w:val="baseline"/>
        </w:rPr>
        <w:footnoteRef/>
      </w:r>
      <w:r w:rsidRPr="008E1B22">
        <w:rPr>
          <w:rFonts w:cs="B Nazanin" w:hint="cs"/>
          <w:rtl/>
        </w:rPr>
        <w:t xml:space="preserve">- </w:t>
      </w:r>
      <w:r w:rsidR="00732CE7" w:rsidRPr="00691ECC">
        <w:rPr>
          <w:rFonts w:asciiTheme="minorBidi" w:hAnsiTheme="minorBidi" w:cs="B Nazanin" w:hint="cs"/>
          <w:rtl/>
        </w:rPr>
        <w:t>مجلسی، محمدباقر، بحارالانوار،</w:t>
      </w:r>
      <w:r w:rsidR="00732CE7">
        <w:rPr>
          <w:rFonts w:asciiTheme="minorBidi" w:hAnsiTheme="minorBidi" w:cs="B Nazanin" w:hint="cs"/>
          <w:rtl/>
        </w:rPr>
        <w:t xml:space="preserve"> مکتب الاسلامیه، ج 74، ص 80.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Restart w:val="eachPage"/>
    <w:footnote w:id="-1"/>
    <w:footnote w:id="0"/>
  </w:footnotePr>
  <w:endnotePr>
    <w:endnote w:id="-1"/>
    <w:endnote w:id="0"/>
  </w:endnotePr>
  <w:compat/>
  <w:rsids>
    <w:rsidRoot w:val="005A1F2F"/>
    <w:rsid w:val="000E74D9"/>
    <w:rsid w:val="00263A0A"/>
    <w:rsid w:val="003D1EEA"/>
    <w:rsid w:val="00446B7E"/>
    <w:rsid w:val="005A1F2F"/>
    <w:rsid w:val="00732CE7"/>
    <w:rsid w:val="007F73A4"/>
    <w:rsid w:val="008E1B22"/>
    <w:rsid w:val="00914815"/>
    <w:rsid w:val="00983329"/>
    <w:rsid w:val="00A57259"/>
    <w:rsid w:val="00AE5697"/>
    <w:rsid w:val="00B30644"/>
    <w:rsid w:val="00BB235B"/>
    <w:rsid w:val="00C70D45"/>
    <w:rsid w:val="00DD55DE"/>
    <w:rsid w:val="00E03155"/>
    <w:rsid w:val="00FC40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155"/>
    <w:rPr>
      <w:sz w:val="20"/>
      <w:szCs w:val="20"/>
    </w:rPr>
  </w:style>
  <w:style w:type="character" w:styleId="FootnoteReference">
    <w:name w:val="footnote reference"/>
    <w:basedOn w:val="DefaultParagraphFont"/>
    <w:uiPriority w:val="99"/>
    <w:semiHidden/>
    <w:unhideWhenUsed/>
    <w:rsid w:val="00E03155"/>
    <w:rPr>
      <w:vertAlign w:val="superscript"/>
    </w:rPr>
  </w:style>
  <w:style w:type="paragraph" w:styleId="Header">
    <w:name w:val="header"/>
    <w:basedOn w:val="Normal"/>
    <w:link w:val="HeaderChar"/>
    <w:uiPriority w:val="99"/>
    <w:semiHidden/>
    <w:unhideWhenUsed/>
    <w:rsid w:val="009148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4815"/>
  </w:style>
  <w:style w:type="paragraph" w:styleId="Footer">
    <w:name w:val="footer"/>
    <w:basedOn w:val="Normal"/>
    <w:link w:val="FooterChar"/>
    <w:uiPriority w:val="99"/>
    <w:unhideWhenUsed/>
    <w:rsid w:val="00914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8511-0F12-4355-9C86-ACE3F828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Rasa Soft</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Soft</dc:creator>
  <cp:keywords/>
  <dc:description/>
  <cp:lastModifiedBy>Dear User!</cp:lastModifiedBy>
  <cp:revision>3</cp:revision>
  <dcterms:created xsi:type="dcterms:W3CDTF">2013-05-03T20:24:00Z</dcterms:created>
  <dcterms:modified xsi:type="dcterms:W3CDTF">2013-06-24T09:01:00Z</dcterms:modified>
</cp:coreProperties>
</file>